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F9AA" w14:textId="45A0FB79" w:rsidR="00616E60" w:rsidRDefault="00000000" w:rsidP="00715F2D">
      <w:pPr>
        <w:pStyle w:val="BodyText"/>
        <w:ind w:left="110"/>
        <w:rPr>
          <w:rFonts w:ascii="Times New Roman"/>
          <w:sz w:val="20"/>
        </w:rPr>
      </w:pPr>
      <w:r>
        <w:rPr>
          <w:rFonts w:ascii="Times New Roman"/>
          <w:noProof/>
          <w:sz w:val="20"/>
        </w:rPr>
        <w:drawing>
          <wp:inline distT="0" distB="0" distL="0" distR="0" wp14:anchorId="1674B407" wp14:editId="162B1F87">
            <wp:extent cx="4308727" cy="8495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308727" cy="849534"/>
                    </a:xfrm>
                    <a:prstGeom prst="rect">
                      <a:avLst/>
                    </a:prstGeom>
                  </pic:spPr>
                </pic:pic>
              </a:graphicData>
            </a:graphic>
          </wp:inline>
        </w:drawing>
      </w:r>
    </w:p>
    <w:p w14:paraId="6708D6C2" w14:textId="77777777" w:rsidR="00616E60" w:rsidRDefault="00616E60">
      <w:pPr>
        <w:pStyle w:val="BodyText"/>
        <w:rPr>
          <w:rFonts w:ascii="Times New Roman"/>
          <w:sz w:val="20"/>
        </w:rPr>
      </w:pPr>
    </w:p>
    <w:p w14:paraId="5923BD32" w14:textId="499E7206" w:rsidR="00616E60" w:rsidRDefault="0049503F" w:rsidP="0049503F">
      <w:pPr>
        <w:pStyle w:val="BodyText"/>
        <w:jc w:val="right"/>
        <w:rPr>
          <w:rFonts w:ascii="Avenir Book" w:hAnsi="Avenir Book"/>
        </w:rPr>
      </w:pPr>
      <w:r w:rsidRPr="0049503F">
        <w:rPr>
          <w:rFonts w:ascii="Avenir Book" w:hAnsi="Avenir Book"/>
        </w:rPr>
        <w:t>January 1</w:t>
      </w:r>
      <w:r w:rsidR="006B644A">
        <w:rPr>
          <w:rFonts w:ascii="Avenir Book" w:hAnsi="Avenir Book"/>
        </w:rPr>
        <w:t>9</w:t>
      </w:r>
      <w:r w:rsidRPr="0049503F">
        <w:rPr>
          <w:rFonts w:ascii="Avenir Book" w:hAnsi="Avenir Book"/>
        </w:rPr>
        <w:t>, 202</w:t>
      </w:r>
      <w:r w:rsidR="006B644A">
        <w:rPr>
          <w:rFonts w:ascii="Avenir Book" w:hAnsi="Avenir Book"/>
        </w:rPr>
        <w:t>4</w:t>
      </w:r>
    </w:p>
    <w:p w14:paraId="21ABB816"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b/>
          <w:bCs/>
        </w:rPr>
      </w:pPr>
      <w:r w:rsidRPr="006B644A">
        <w:rPr>
          <w:rFonts w:ascii="Avenir Book" w:eastAsia="Times New Roman" w:hAnsi="Avenir Book" w:cstheme="minorHAnsi"/>
          <w:b/>
          <w:bCs/>
        </w:rPr>
        <w:t xml:space="preserve">CHAIR’S ANNUAL REPORT FOR 2023 </w:t>
      </w:r>
    </w:p>
    <w:p w14:paraId="53C1E94D"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b/>
          <w:bCs/>
        </w:rPr>
      </w:pPr>
      <w:r w:rsidRPr="006B644A">
        <w:rPr>
          <w:rFonts w:ascii="Avenir Book" w:eastAsia="Times New Roman" w:hAnsi="Avenir Book" w:cstheme="minorHAnsi"/>
        </w:rPr>
        <w:t xml:space="preserve">The Rockcliffe Park Foundation (the Foundation) is a registered charity that raises and manages funds for our community. It is a grant-making foundation that is distinct from, but collaborates closely with, the Rockcliffe Park Residents Association (RPRA). This report outlines the projects funded in 2023, the Foundation’s board activities and its efforts to grow the fund. </w:t>
      </w:r>
    </w:p>
    <w:p w14:paraId="5120097C"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b/>
          <w:bCs/>
        </w:rPr>
        <w:t xml:space="preserve">2023 Disbursements </w:t>
      </w:r>
    </w:p>
    <w:p w14:paraId="5518C412"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rPr>
        <w:t xml:space="preserve">The RPRA annually submits grant requests to the Foundation, covering our community’s ongoing and yearly programs and events, for the upcoming year. In 2023, the Foundation granted $34,077 to the RPRA via the City of Ottawa, supplanted by $9,823 from the previous year’s grant, totaling $43,900 for 2024 programming. These programs and events are organized by our three shared mandate areas: environment, </w:t>
      </w:r>
      <w:proofErr w:type="gramStart"/>
      <w:r w:rsidRPr="006B644A">
        <w:rPr>
          <w:rFonts w:ascii="Avenir Book" w:eastAsia="Times New Roman" w:hAnsi="Avenir Book" w:cstheme="minorHAnsi"/>
        </w:rPr>
        <w:t>heritage</w:t>
      </w:r>
      <w:proofErr w:type="gramEnd"/>
      <w:r w:rsidRPr="006B644A">
        <w:rPr>
          <w:rFonts w:ascii="Avenir Book" w:eastAsia="Times New Roman" w:hAnsi="Avenir Book" w:cstheme="minorHAnsi"/>
        </w:rPr>
        <w:t xml:space="preserve"> and community. The 2024 breakdown by mandate area is as follows: </w:t>
      </w:r>
    </w:p>
    <w:p w14:paraId="3226C134"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u w:val="single"/>
        </w:rPr>
        <w:t>Environment</w:t>
      </w:r>
      <w:r w:rsidRPr="006B644A">
        <w:rPr>
          <w:rFonts w:ascii="Avenir Book" w:eastAsia="Times New Roman" w:hAnsi="Avenir Book" w:cstheme="minorHAnsi"/>
        </w:rPr>
        <w:br/>
        <w:t xml:space="preserve">The Foundation fully supported the RPRA’s 2024 Environment projects and events. These are largely ongoing programs managed by the RPRA along with the biennial tree pruning in Jubilee Garden. The RPRA 2024 Environment budget also included the return of the Garden Tour. The 2024 Environment projects and expenses are projected by the RPRA to total $7,500. There was a rollover of $1,929 from the 2023 programs. As such, an additional $5,571 was sought by the RPRA for this funding area, and that amount was included in the grant made. </w:t>
      </w:r>
    </w:p>
    <w:p w14:paraId="13CEB97E"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u w:val="single"/>
        </w:rPr>
        <w:t>Heritage</w:t>
      </w:r>
      <w:r w:rsidRPr="006B644A">
        <w:rPr>
          <w:rFonts w:ascii="Avenir Book" w:eastAsia="Times New Roman" w:hAnsi="Avenir Book" w:cstheme="minorHAnsi"/>
        </w:rPr>
        <w:br/>
        <w:t xml:space="preserve">The Foundation supported ongoing Heritage projects for 2024 and earmarked funds for a special heritage event for 2024 with details forthcoming later in the year. With $5,330 in rollover funds, an extra $2,670 was allocated for heritage initiatives. </w:t>
      </w:r>
    </w:p>
    <w:p w14:paraId="577537B9" w14:textId="5E89363B" w:rsid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u w:val="single"/>
        </w:rPr>
        <w:t>Community</w:t>
      </w:r>
      <w:r w:rsidRPr="006B644A">
        <w:rPr>
          <w:rFonts w:ascii="Avenir Book" w:eastAsia="Times New Roman" w:hAnsi="Avenir Book" w:cstheme="minorHAnsi"/>
        </w:rPr>
        <w:br/>
        <w:t xml:space="preserve">The Foundation fully supported the RPRA’s proposed 2024 community events covering annual programs such as the Speakers Program, the Children’s Holiday Party, the Christmas Tree Lighting, the Rockcliffe newsletter, the RPRA website, A-frame signs, soccer field maintenance, and the Heritage East ski trail sponsorship. With $2,564 rollover funds, an additional $25,836 was granted for community initiatives. </w:t>
      </w:r>
    </w:p>
    <w:p w14:paraId="7D1CA7F9"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p>
    <w:p w14:paraId="46E7A606"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b/>
          <w:bCs/>
        </w:rPr>
        <w:t xml:space="preserve">2023 Development </w:t>
      </w:r>
    </w:p>
    <w:p w14:paraId="3FD90AA6"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rPr>
        <w:t>In 2023, to ensure the ongoing health of the Foundation’s investment fund, the Foundation held its 13</w:t>
      </w:r>
      <w:proofErr w:type="spellStart"/>
      <w:r w:rsidRPr="006B644A">
        <w:rPr>
          <w:rFonts w:ascii="Avenir Book" w:eastAsia="Times New Roman" w:hAnsi="Avenir Book" w:cstheme="minorHAnsi"/>
          <w:position w:val="8"/>
        </w:rPr>
        <w:t>th</w:t>
      </w:r>
      <w:proofErr w:type="spellEnd"/>
      <w:r w:rsidRPr="006B644A">
        <w:rPr>
          <w:rFonts w:ascii="Avenir Book" w:eastAsia="Times New Roman" w:hAnsi="Avenir Book" w:cstheme="minorHAnsi"/>
          <w:position w:val="8"/>
        </w:rPr>
        <w:t xml:space="preserve"> </w:t>
      </w:r>
      <w:r w:rsidRPr="006B644A">
        <w:rPr>
          <w:rFonts w:ascii="Avenir Book" w:eastAsia="Times New Roman" w:hAnsi="Avenir Book" w:cstheme="minorHAnsi"/>
        </w:rPr>
        <w:t xml:space="preserve">annual appeal. For the third consecutive year, we collaborated with the RPRA on the appeal </w:t>
      </w:r>
      <w:r w:rsidRPr="006B644A">
        <w:rPr>
          <w:rFonts w:ascii="Avenir Book" w:eastAsia="Times New Roman" w:hAnsi="Avenir Book" w:cstheme="minorHAnsi"/>
        </w:rPr>
        <w:lastRenderedPageBreak/>
        <w:t xml:space="preserve">and RPRA membership, to clarify the roles of both entities and advocating for both the appeal and RPRA membership. Thanks to the community’s generosity, the appeal raised $26,691 for Rockcliffe’s investment fund with contributions from over 130 households, including more than two dozen first-time donors. </w:t>
      </w:r>
    </w:p>
    <w:p w14:paraId="047A4D50"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rPr>
        <w:t xml:space="preserve">Additionally, after a four-year hiatus, the Foundation’s signature event and fundraiser, </w:t>
      </w:r>
      <w:r w:rsidRPr="006B644A">
        <w:rPr>
          <w:rFonts w:ascii="Avenir Book" w:eastAsia="Times New Roman" w:hAnsi="Avenir Book" w:cstheme="minorHAnsi"/>
          <w:i/>
          <w:iCs/>
        </w:rPr>
        <w:t xml:space="preserve">Dining with the Ambassadors, </w:t>
      </w:r>
      <w:r w:rsidRPr="006B644A">
        <w:rPr>
          <w:rFonts w:ascii="Avenir Book" w:eastAsia="Times New Roman" w:hAnsi="Avenir Book" w:cstheme="minorHAnsi"/>
        </w:rPr>
        <w:t xml:space="preserve">returned in 2023. With the help of our Rockcliffe diplomatic hosts and event partners, </w:t>
      </w:r>
      <w:r w:rsidRPr="006B644A">
        <w:rPr>
          <w:rFonts w:ascii="Avenir Book" w:eastAsia="Times New Roman" w:hAnsi="Avenir Book" w:cstheme="minorHAnsi"/>
          <w:i/>
          <w:iCs/>
        </w:rPr>
        <w:t xml:space="preserve">Dining with the Ambassadors </w:t>
      </w:r>
      <w:r w:rsidRPr="006B644A">
        <w:rPr>
          <w:rFonts w:ascii="Avenir Book" w:eastAsia="Times New Roman" w:hAnsi="Avenir Book" w:cstheme="minorHAnsi"/>
        </w:rPr>
        <w:t>raised $35,483.46 for the fund. The biennial event will return in the spring of 2025.</w:t>
      </w:r>
    </w:p>
    <w:p w14:paraId="62F4A2B8"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b/>
          <w:bCs/>
        </w:rPr>
        <w:t xml:space="preserve">Financial Management </w:t>
      </w:r>
    </w:p>
    <w:p w14:paraId="5E135092"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rPr>
        <w:t xml:space="preserve">The Foundation’s investment account continued to be managed by Bernard St. Lewis of Scotia Wealth Management in Ottawa. In 2023, we welcomed Sarah Waters to the executive team, as Foundation Treasurer. </w:t>
      </w:r>
      <w:proofErr w:type="spellStart"/>
      <w:r w:rsidRPr="006B644A">
        <w:rPr>
          <w:rFonts w:ascii="Avenir Book" w:eastAsia="Times New Roman" w:hAnsi="Avenir Book" w:cstheme="minorHAnsi"/>
        </w:rPr>
        <w:t>Ouseley</w:t>
      </w:r>
      <w:proofErr w:type="spellEnd"/>
      <w:r w:rsidRPr="006B644A">
        <w:rPr>
          <w:rFonts w:ascii="Avenir Book" w:eastAsia="Times New Roman" w:hAnsi="Avenir Book" w:cstheme="minorHAnsi"/>
        </w:rPr>
        <w:t xml:space="preserve"> </w:t>
      </w:r>
      <w:proofErr w:type="spellStart"/>
      <w:r w:rsidRPr="006B644A">
        <w:rPr>
          <w:rFonts w:ascii="Avenir Book" w:eastAsia="Times New Roman" w:hAnsi="Avenir Book" w:cstheme="minorHAnsi"/>
        </w:rPr>
        <w:t>Hanvey</w:t>
      </w:r>
      <w:proofErr w:type="spellEnd"/>
      <w:r w:rsidRPr="006B644A">
        <w:rPr>
          <w:rFonts w:ascii="Avenir Book" w:eastAsia="Times New Roman" w:hAnsi="Avenir Book" w:cstheme="minorHAnsi"/>
        </w:rPr>
        <w:t xml:space="preserve"> </w:t>
      </w:r>
      <w:proofErr w:type="spellStart"/>
      <w:r w:rsidRPr="006B644A">
        <w:rPr>
          <w:rFonts w:ascii="Avenir Book" w:eastAsia="Times New Roman" w:hAnsi="Avenir Book" w:cstheme="minorHAnsi"/>
        </w:rPr>
        <w:t>Clipsham</w:t>
      </w:r>
      <w:proofErr w:type="spellEnd"/>
      <w:r w:rsidRPr="006B644A">
        <w:rPr>
          <w:rFonts w:ascii="Avenir Book" w:eastAsia="Times New Roman" w:hAnsi="Avenir Book" w:cstheme="minorHAnsi"/>
        </w:rPr>
        <w:t xml:space="preserve"> Deep LLP was re-appointed as public accountant. As of December 31, 2023, the Foundation’s portfolio stood at approximately $997,952. </w:t>
      </w:r>
    </w:p>
    <w:p w14:paraId="2606E82D"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b/>
          <w:bCs/>
        </w:rPr>
        <w:t xml:space="preserve">Supporting Committee Work </w:t>
      </w:r>
    </w:p>
    <w:p w14:paraId="7205D8D7"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u w:val="single"/>
        </w:rPr>
        <w:t>Communications</w:t>
      </w:r>
      <w:r w:rsidRPr="006B644A">
        <w:rPr>
          <w:rFonts w:ascii="Avenir Book" w:eastAsia="Times New Roman" w:hAnsi="Avenir Book" w:cstheme="minorHAnsi"/>
        </w:rPr>
        <w:br/>
        <w:t xml:space="preserve">Aligned with our strategic priorities, the Foundation’s board dedicated efforts to enhancing communications, particularly, regarding the roles of the Foundation and the RPRA in our community. This has included work with the RPRA board and its committees on various initiatives including the Rockcliffe News newsletters, a joint explanation on the Appeal and the Membership Drive, and the “Rockcliffe A to Z” booklet. </w:t>
      </w:r>
    </w:p>
    <w:p w14:paraId="655CAFC8"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u w:val="single"/>
        </w:rPr>
        <w:t>Dining with the Ambassadors (DWA)</w:t>
      </w:r>
      <w:r w:rsidRPr="006B644A">
        <w:rPr>
          <w:rFonts w:ascii="Avenir Book" w:eastAsia="Times New Roman" w:hAnsi="Avenir Book" w:cstheme="minorHAnsi"/>
          <w:u w:val="single"/>
        </w:rPr>
        <w:br/>
      </w:r>
      <w:r w:rsidRPr="006B644A">
        <w:rPr>
          <w:rFonts w:ascii="Avenir Book" w:eastAsia="Times New Roman" w:hAnsi="Avenir Book" w:cstheme="minorHAnsi"/>
        </w:rPr>
        <w:t>In 2023,</w:t>
      </w:r>
      <w:r w:rsidRPr="006B644A">
        <w:rPr>
          <w:rFonts w:ascii="Avenir Book" w:eastAsia="Times New Roman" w:hAnsi="Avenir Book" w:cstheme="minorHAnsi"/>
          <w:i/>
          <w:iCs/>
        </w:rPr>
        <w:t xml:space="preserve"> Dining with the Ambassadors </w:t>
      </w:r>
      <w:r w:rsidRPr="006B644A">
        <w:rPr>
          <w:rFonts w:ascii="Avenir Book" w:eastAsia="Times New Roman" w:hAnsi="Avenir Book" w:cstheme="minorHAnsi"/>
        </w:rPr>
        <w:t xml:space="preserve">made a triumphant return. The sold-out event, a beloved tradition for over two decades, stands as the largest gathering of </w:t>
      </w:r>
      <w:proofErr w:type="spellStart"/>
      <w:r w:rsidRPr="006B644A">
        <w:rPr>
          <w:rFonts w:ascii="Avenir Book" w:eastAsia="Times New Roman" w:hAnsi="Avenir Book" w:cstheme="minorHAnsi"/>
        </w:rPr>
        <w:t>neighbours</w:t>
      </w:r>
      <w:proofErr w:type="spellEnd"/>
      <w:r w:rsidRPr="006B644A">
        <w:rPr>
          <w:rFonts w:ascii="Avenir Book" w:eastAsia="Times New Roman" w:hAnsi="Avenir Book" w:cstheme="minorHAnsi"/>
        </w:rPr>
        <w:t xml:space="preserve"> in our village. The pre-dinner reception, dedicated to </w:t>
      </w:r>
      <w:proofErr w:type="spellStart"/>
      <w:r w:rsidRPr="006B644A">
        <w:rPr>
          <w:rFonts w:ascii="Avenir Book" w:eastAsia="Times New Roman" w:hAnsi="Avenir Book" w:cstheme="minorHAnsi"/>
        </w:rPr>
        <w:t>honouring</w:t>
      </w:r>
      <w:proofErr w:type="spellEnd"/>
      <w:r w:rsidRPr="006B644A">
        <w:rPr>
          <w:rFonts w:ascii="Avenir Book" w:eastAsia="Times New Roman" w:hAnsi="Avenir Book" w:cstheme="minorHAnsi"/>
        </w:rPr>
        <w:t xml:space="preserve"> the heads of mission who host the dinners, took place under a tent at the Community Hall. Dinners followed at 12 official residences throughout the village. Thanks to the generosity of our hosts and event partners, we raised over $35K. </w:t>
      </w:r>
    </w:p>
    <w:p w14:paraId="2FD07947"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rPr>
        <w:t xml:space="preserve">The DWA organizing committee and event benefitted greatly from the addition of new members in 2023 and I was joined by Fiona Murray as co-chair for event. A heartfelt thank you goes out to my fellow members of the DWA2023 Organizing Committee:  Marilyn and Robert Collette, Joseph Cull, Cynthia </w:t>
      </w:r>
      <w:proofErr w:type="spellStart"/>
      <w:r w:rsidRPr="006B644A">
        <w:rPr>
          <w:rFonts w:ascii="Avenir Book" w:eastAsia="Times New Roman" w:hAnsi="Avenir Book" w:cstheme="minorHAnsi"/>
        </w:rPr>
        <w:t>Cusinato</w:t>
      </w:r>
      <w:proofErr w:type="spellEnd"/>
      <w:r w:rsidRPr="006B644A">
        <w:rPr>
          <w:rFonts w:ascii="Avenir Book" w:eastAsia="Times New Roman" w:hAnsi="Avenir Book" w:cstheme="minorHAnsi"/>
        </w:rPr>
        <w:t xml:space="preserve">, Jill Dickinson, Marianne </w:t>
      </w:r>
      <w:proofErr w:type="spellStart"/>
      <w:r w:rsidRPr="006B644A">
        <w:rPr>
          <w:rFonts w:ascii="Avenir Book" w:eastAsia="Times New Roman" w:hAnsi="Avenir Book" w:cstheme="minorHAnsi"/>
        </w:rPr>
        <w:t>Feaver</w:t>
      </w:r>
      <w:proofErr w:type="spellEnd"/>
      <w:r w:rsidRPr="006B644A">
        <w:rPr>
          <w:rFonts w:ascii="Avenir Book" w:eastAsia="Times New Roman" w:hAnsi="Avenir Book" w:cstheme="minorHAnsi"/>
        </w:rPr>
        <w:t xml:space="preserve">, Kristen Healy, Fiona Murray, Jane Newcombe, Sarah Waters, Marilyn Wilson. </w:t>
      </w:r>
    </w:p>
    <w:p w14:paraId="6BC968AA"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u w:val="single"/>
        </w:rPr>
        <w:t>The Centennial Garden</w:t>
      </w:r>
      <w:r w:rsidRPr="006B644A">
        <w:rPr>
          <w:rFonts w:ascii="Avenir Book" w:eastAsia="Times New Roman" w:hAnsi="Avenir Book" w:cstheme="minorHAnsi"/>
        </w:rPr>
        <w:br/>
        <w:t xml:space="preserve">This once magnificent commemorative garden at the heart of Rockcliffe Park has sadly fallen into disrepair over the past decades. Designed by Canada’s esteemed landscape architect and Rockcliffe resident, Humphrey Carver, the garden was meant to celebrate Canada’s centennial. The initial rehabilitation planning received significant support from expert landscape architects, Linda </w:t>
      </w:r>
      <w:proofErr w:type="spellStart"/>
      <w:r w:rsidRPr="006B644A">
        <w:rPr>
          <w:rFonts w:ascii="Avenir Book" w:eastAsia="Times New Roman" w:hAnsi="Avenir Book" w:cstheme="minorHAnsi"/>
        </w:rPr>
        <w:t>Dicaire</w:t>
      </w:r>
      <w:proofErr w:type="spellEnd"/>
      <w:r w:rsidRPr="006B644A">
        <w:rPr>
          <w:rFonts w:ascii="Avenir Book" w:eastAsia="Times New Roman" w:hAnsi="Avenir Book" w:cstheme="minorHAnsi"/>
        </w:rPr>
        <w:t xml:space="preserve"> and Gerald </w:t>
      </w:r>
      <w:proofErr w:type="spellStart"/>
      <w:r w:rsidRPr="006B644A">
        <w:rPr>
          <w:rFonts w:ascii="Avenir Book" w:eastAsia="Times New Roman" w:hAnsi="Avenir Book" w:cstheme="minorHAnsi"/>
        </w:rPr>
        <w:t>Lajeunesse</w:t>
      </w:r>
      <w:proofErr w:type="spellEnd"/>
      <w:r w:rsidRPr="006B644A">
        <w:rPr>
          <w:rFonts w:ascii="Avenir Book" w:eastAsia="Times New Roman" w:hAnsi="Avenir Book" w:cstheme="minorHAnsi"/>
        </w:rPr>
        <w:t xml:space="preserve">. </w:t>
      </w:r>
    </w:p>
    <w:p w14:paraId="28C133BA"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rPr>
        <w:t xml:space="preserve">In 2023, the Centennial Garden Rehabilitation project gained preliminary approval by both the Foundation and the RPRA boards. Spearheaded by Jane </w:t>
      </w:r>
      <w:proofErr w:type="spellStart"/>
      <w:r w:rsidRPr="006B644A">
        <w:rPr>
          <w:rFonts w:ascii="Avenir Book" w:eastAsia="Times New Roman" w:hAnsi="Avenir Book" w:cstheme="minorHAnsi"/>
        </w:rPr>
        <w:t>Panet</w:t>
      </w:r>
      <w:proofErr w:type="spellEnd"/>
      <w:r w:rsidRPr="006B644A">
        <w:rPr>
          <w:rFonts w:ascii="Avenir Book" w:eastAsia="Times New Roman" w:hAnsi="Avenir Book" w:cstheme="minorHAnsi"/>
        </w:rPr>
        <w:t xml:space="preserve"> and Marilyn Collette, a grant application for 50% of the estimated costs was submitted to the City’s Community Partnership </w:t>
      </w:r>
      <w:r w:rsidRPr="006B644A">
        <w:rPr>
          <w:rFonts w:ascii="Avenir Book" w:eastAsia="Times New Roman" w:hAnsi="Avenir Book" w:cstheme="minorHAnsi"/>
        </w:rPr>
        <w:lastRenderedPageBreak/>
        <w:t xml:space="preserve">Major Capital Program.  Subsequently, in October 2023, Ottawa City Council approved in principle a $150,000 contribution. Grant application work continues to reach the 50% goal.  For the latest updates, please visit the Foundation website where we anticipate sharing progress. Special acknowledgement goes to Jane </w:t>
      </w:r>
      <w:proofErr w:type="spellStart"/>
      <w:r w:rsidRPr="006B644A">
        <w:rPr>
          <w:rFonts w:ascii="Avenir Book" w:eastAsia="Times New Roman" w:hAnsi="Avenir Book" w:cstheme="minorHAnsi"/>
        </w:rPr>
        <w:t>Panet</w:t>
      </w:r>
      <w:proofErr w:type="spellEnd"/>
      <w:r w:rsidRPr="006B644A">
        <w:rPr>
          <w:rFonts w:ascii="Avenir Book" w:eastAsia="Times New Roman" w:hAnsi="Avenir Book" w:cstheme="minorHAnsi"/>
        </w:rPr>
        <w:t xml:space="preserve"> and Marilyn Collette for their dedicated efforts on this </w:t>
      </w:r>
      <w:proofErr w:type="spellStart"/>
      <w:r w:rsidRPr="006B644A">
        <w:rPr>
          <w:rFonts w:ascii="Avenir Book" w:eastAsia="Times New Roman" w:hAnsi="Avenir Book" w:cstheme="minorHAnsi"/>
        </w:rPr>
        <w:t>endeavour</w:t>
      </w:r>
      <w:proofErr w:type="spellEnd"/>
      <w:r w:rsidRPr="006B644A">
        <w:rPr>
          <w:rFonts w:ascii="Avenir Book" w:eastAsia="Times New Roman" w:hAnsi="Avenir Book" w:cstheme="minorHAnsi"/>
        </w:rPr>
        <w:t xml:space="preserve">.   </w:t>
      </w:r>
    </w:p>
    <w:p w14:paraId="16EA24B0"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u w:val="single"/>
        </w:rPr>
        <w:t>A Note of Thanks</w:t>
      </w:r>
      <w:r w:rsidRPr="006B644A">
        <w:rPr>
          <w:rFonts w:ascii="Avenir Book" w:eastAsia="Times New Roman" w:hAnsi="Avenir Book" w:cstheme="minorHAnsi"/>
        </w:rPr>
        <w:br/>
        <w:t xml:space="preserve">Although the RPRA and the Foundation operate as separate entities, our volunteer efforts intertwine seamlessly throughout the year on various Village projects and events. We are fortunate to have an exceptional group of </w:t>
      </w:r>
      <w:proofErr w:type="spellStart"/>
      <w:r w:rsidRPr="006B644A">
        <w:rPr>
          <w:rFonts w:ascii="Avenir Book" w:eastAsia="Times New Roman" w:hAnsi="Avenir Book" w:cstheme="minorHAnsi"/>
        </w:rPr>
        <w:t>neighbours</w:t>
      </w:r>
      <w:proofErr w:type="spellEnd"/>
      <w:r w:rsidRPr="006B644A">
        <w:rPr>
          <w:rFonts w:ascii="Avenir Book" w:eastAsia="Times New Roman" w:hAnsi="Avenir Book" w:cstheme="minorHAnsi"/>
        </w:rPr>
        <w:t xml:space="preserve">, including former board members, whose commitment and willingness to dedicate their time and effort to our </w:t>
      </w:r>
      <w:proofErr w:type="spellStart"/>
      <w:r w:rsidRPr="006B644A">
        <w:rPr>
          <w:rFonts w:ascii="Avenir Book" w:eastAsia="Times New Roman" w:hAnsi="Avenir Book" w:cstheme="minorHAnsi"/>
        </w:rPr>
        <w:t>neighbourhood</w:t>
      </w:r>
      <w:proofErr w:type="spellEnd"/>
      <w:r w:rsidRPr="006B644A">
        <w:rPr>
          <w:rFonts w:ascii="Avenir Book" w:eastAsia="Times New Roman" w:hAnsi="Avenir Book" w:cstheme="minorHAnsi"/>
        </w:rPr>
        <w:t xml:space="preserve"> and its programs, makes a tremendous difference in our community. A heartfelt thank you to all the volunteers for their invaluable contributions in sharing their knowledge, fostering </w:t>
      </w:r>
      <w:proofErr w:type="gramStart"/>
      <w:r w:rsidRPr="006B644A">
        <w:rPr>
          <w:rFonts w:ascii="Avenir Book" w:eastAsia="Times New Roman" w:hAnsi="Avenir Book" w:cstheme="minorHAnsi"/>
        </w:rPr>
        <w:t>connections</w:t>
      </w:r>
      <w:proofErr w:type="gramEnd"/>
      <w:r w:rsidRPr="006B644A">
        <w:rPr>
          <w:rFonts w:ascii="Avenir Book" w:eastAsia="Times New Roman" w:hAnsi="Avenir Book" w:cstheme="minorHAnsi"/>
        </w:rPr>
        <w:t xml:space="preserve"> and preserving the essence of our </w:t>
      </w:r>
      <w:proofErr w:type="spellStart"/>
      <w:r w:rsidRPr="006B644A">
        <w:rPr>
          <w:rFonts w:ascii="Avenir Book" w:eastAsia="Times New Roman" w:hAnsi="Avenir Book" w:cstheme="minorHAnsi"/>
        </w:rPr>
        <w:t>neighbourhood</w:t>
      </w:r>
      <w:proofErr w:type="spellEnd"/>
      <w:r w:rsidRPr="006B644A">
        <w:rPr>
          <w:rFonts w:ascii="Avenir Book" w:eastAsia="Times New Roman" w:hAnsi="Avenir Book" w:cstheme="minorHAnsi"/>
        </w:rPr>
        <w:t>.</w:t>
      </w:r>
    </w:p>
    <w:p w14:paraId="2F8E3DAB"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rPr>
        <w:t xml:space="preserve">Special recognition is extended to the 2023 RPRA board of directors and the Foundation board members who transitioned to new projects during 2023 – Fiona Murray and Dennis Waite.  Additionally, gratitude goes out to my fellow 2023 board of directors – Marilyn Collette, Cynthia </w:t>
      </w:r>
      <w:proofErr w:type="spellStart"/>
      <w:r w:rsidRPr="006B644A">
        <w:rPr>
          <w:rFonts w:ascii="Avenir Book" w:eastAsia="Times New Roman" w:hAnsi="Avenir Book" w:cstheme="minorHAnsi"/>
        </w:rPr>
        <w:t>Cusinato</w:t>
      </w:r>
      <w:proofErr w:type="spellEnd"/>
      <w:r w:rsidRPr="006B644A">
        <w:rPr>
          <w:rFonts w:ascii="Avenir Book" w:eastAsia="Times New Roman" w:hAnsi="Avenir Book" w:cstheme="minorHAnsi"/>
        </w:rPr>
        <w:t xml:space="preserve">, Kristen Healy, Ryan </w:t>
      </w:r>
      <w:proofErr w:type="spellStart"/>
      <w:r w:rsidRPr="006B644A">
        <w:rPr>
          <w:rFonts w:ascii="Avenir Book" w:eastAsia="Times New Roman" w:hAnsi="Avenir Book" w:cstheme="minorHAnsi"/>
        </w:rPr>
        <w:t>Kilger</w:t>
      </w:r>
      <w:proofErr w:type="spellEnd"/>
      <w:r w:rsidRPr="006B644A">
        <w:rPr>
          <w:rFonts w:ascii="Avenir Book" w:eastAsia="Times New Roman" w:hAnsi="Avenir Book" w:cstheme="minorHAnsi"/>
        </w:rPr>
        <w:t xml:space="preserve">, Jane Newcombe, Jane </w:t>
      </w:r>
      <w:proofErr w:type="spellStart"/>
      <w:r w:rsidRPr="006B644A">
        <w:rPr>
          <w:rFonts w:ascii="Avenir Book" w:eastAsia="Times New Roman" w:hAnsi="Avenir Book" w:cstheme="minorHAnsi"/>
        </w:rPr>
        <w:t>Panet</w:t>
      </w:r>
      <w:proofErr w:type="spellEnd"/>
      <w:r w:rsidRPr="006B644A">
        <w:rPr>
          <w:rFonts w:ascii="Avenir Book" w:eastAsia="Times New Roman" w:hAnsi="Avenir Book" w:cstheme="minorHAnsi"/>
        </w:rPr>
        <w:t xml:space="preserve">, Paul St. Louis, and Sarah Waters. </w:t>
      </w:r>
    </w:p>
    <w:p w14:paraId="7EE098C4" w14:textId="77777777" w:rsidR="006B644A" w:rsidRPr="006B644A" w:rsidRDefault="006B644A" w:rsidP="006B644A">
      <w:pPr>
        <w:shd w:val="clear" w:color="auto" w:fill="FFFFFF"/>
        <w:spacing w:before="100" w:beforeAutospacing="1" w:after="100" w:afterAutospacing="1"/>
        <w:rPr>
          <w:rFonts w:ascii="Avenir Book" w:eastAsia="Times New Roman" w:hAnsi="Avenir Book" w:cstheme="minorHAnsi"/>
        </w:rPr>
      </w:pPr>
      <w:r w:rsidRPr="006B644A">
        <w:rPr>
          <w:rFonts w:ascii="Avenir Book" w:eastAsia="Times New Roman" w:hAnsi="Avenir Book" w:cstheme="minorHAnsi"/>
        </w:rPr>
        <w:t>Sarah Baxter</w:t>
      </w:r>
      <w:r w:rsidRPr="006B644A">
        <w:rPr>
          <w:rFonts w:ascii="Avenir Book" w:eastAsia="Times New Roman" w:hAnsi="Avenir Book" w:cstheme="minorHAnsi"/>
        </w:rPr>
        <w:br/>
        <w:t xml:space="preserve">Chair, Rockcliffe Park Foundation </w:t>
      </w:r>
    </w:p>
    <w:p w14:paraId="09519AA2" w14:textId="77777777" w:rsidR="006B644A" w:rsidRDefault="006B644A" w:rsidP="006B644A"/>
    <w:p w14:paraId="7D147FB8" w14:textId="4F6506C0" w:rsidR="00616E60" w:rsidRPr="00041D61" w:rsidRDefault="00616E60" w:rsidP="005E3531">
      <w:pPr>
        <w:rPr>
          <w:rFonts w:ascii="Avenir Book" w:hAnsi="Avenir Book" w:cs="Times New Roman"/>
        </w:rPr>
      </w:pPr>
    </w:p>
    <w:sectPr w:rsidR="00616E60" w:rsidRPr="00041D61" w:rsidSect="003B7379">
      <w:headerReference w:type="even" r:id="rId7"/>
      <w:headerReference w:type="default" r:id="rId8"/>
      <w:type w:val="continuous"/>
      <w:pgSz w:w="12240" w:h="15840"/>
      <w:pgMar w:top="600" w:right="1480" w:bottom="280" w:left="10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1407" w14:textId="77777777" w:rsidR="003B7379" w:rsidRDefault="003B7379" w:rsidP="00C3667C">
      <w:r>
        <w:separator/>
      </w:r>
    </w:p>
  </w:endnote>
  <w:endnote w:type="continuationSeparator" w:id="0">
    <w:p w14:paraId="4DE8D91D" w14:textId="77777777" w:rsidR="003B7379" w:rsidRDefault="003B7379" w:rsidP="00C3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289C" w14:textId="77777777" w:rsidR="003B7379" w:rsidRDefault="003B7379" w:rsidP="00C3667C">
      <w:r>
        <w:separator/>
      </w:r>
    </w:p>
  </w:footnote>
  <w:footnote w:type="continuationSeparator" w:id="0">
    <w:p w14:paraId="634DA096" w14:textId="77777777" w:rsidR="003B7379" w:rsidRDefault="003B7379" w:rsidP="00C3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0101522"/>
      <w:docPartObj>
        <w:docPartGallery w:val="Page Numbers (Top of Page)"/>
        <w:docPartUnique/>
      </w:docPartObj>
    </w:sdtPr>
    <w:sdtContent>
      <w:p w14:paraId="1FF2CED5" w14:textId="2659A729" w:rsidR="00C3667C" w:rsidRDefault="00C3667C" w:rsidP="00D175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41EB75" w14:textId="77777777" w:rsidR="00C3667C" w:rsidRDefault="00C3667C" w:rsidP="00C366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251068"/>
      <w:docPartObj>
        <w:docPartGallery w:val="Page Numbers (Top of Page)"/>
        <w:docPartUnique/>
      </w:docPartObj>
    </w:sdtPr>
    <w:sdtContent>
      <w:p w14:paraId="16EA8893" w14:textId="4CDEB759" w:rsidR="00C3667C" w:rsidRDefault="00C3667C" w:rsidP="00D175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ECFE74" w14:textId="77777777" w:rsidR="00C3667C" w:rsidRDefault="00C3667C" w:rsidP="00C3667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60"/>
    <w:rsid w:val="0001770B"/>
    <w:rsid w:val="00041D61"/>
    <w:rsid w:val="000D751C"/>
    <w:rsid w:val="00126D8B"/>
    <w:rsid w:val="0016555E"/>
    <w:rsid w:val="0020034B"/>
    <w:rsid w:val="002200CA"/>
    <w:rsid w:val="003B1CA6"/>
    <w:rsid w:val="003B7379"/>
    <w:rsid w:val="0049503F"/>
    <w:rsid w:val="00524800"/>
    <w:rsid w:val="005857D8"/>
    <w:rsid w:val="005E3531"/>
    <w:rsid w:val="005E4B17"/>
    <w:rsid w:val="00616E60"/>
    <w:rsid w:val="00672675"/>
    <w:rsid w:val="006B644A"/>
    <w:rsid w:val="0070739C"/>
    <w:rsid w:val="00715F2D"/>
    <w:rsid w:val="008619D1"/>
    <w:rsid w:val="00866668"/>
    <w:rsid w:val="00873BF4"/>
    <w:rsid w:val="008C4581"/>
    <w:rsid w:val="008C4EF6"/>
    <w:rsid w:val="00925FCC"/>
    <w:rsid w:val="009D5998"/>
    <w:rsid w:val="00AC585E"/>
    <w:rsid w:val="00B7036A"/>
    <w:rsid w:val="00B94BEC"/>
    <w:rsid w:val="00C3667C"/>
    <w:rsid w:val="00C52D8F"/>
    <w:rsid w:val="00C760EA"/>
    <w:rsid w:val="00C832DC"/>
    <w:rsid w:val="00C8778C"/>
    <w:rsid w:val="00D27853"/>
    <w:rsid w:val="00D81B4F"/>
    <w:rsid w:val="00DC1796"/>
    <w:rsid w:val="00EA2C0C"/>
    <w:rsid w:val="00EA61D1"/>
    <w:rsid w:val="00EE1F37"/>
    <w:rsid w:val="00F334CF"/>
    <w:rsid w:val="00F91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85B45C"/>
  <w15:docId w15:val="{2318C2B0-482B-774E-8849-DFCAC626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667C"/>
    <w:pPr>
      <w:tabs>
        <w:tab w:val="center" w:pos="4680"/>
        <w:tab w:val="right" w:pos="9360"/>
      </w:tabs>
    </w:pPr>
  </w:style>
  <w:style w:type="character" w:customStyle="1" w:styleId="HeaderChar">
    <w:name w:val="Header Char"/>
    <w:basedOn w:val="DefaultParagraphFont"/>
    <w:link w:val="Header"/>
    <w:uiPriority w:val="99"/>
    <w:rsid w:val="00C3667C"/>
    <w:rPr>
      <w:rFonts w:ascii="Arial" w:eastAsia="Arial" w:hAnsi="Arial" w:cs="Arial"/>
    </w:rPr>
  </w:style>
  <w:style w:type="character" w:styleId="PageNumber">
    <w:name w:val="page number"/>
    <w:basedOn w:val="DefaultParagraphFont"/>
    <w:uiPriority w:val="99"/>
    <w:semiHidden/>
    <w:unhideWhenUsed/>
    <w:rsid w:val="00C3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- 2021.12.03 Letterhead Template FINAL.docx</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- 2021.12.03 Letterhead Template FINAL.docx</dc:title>
  <cp:lastModifiedBy>James Baxter</cp:lastModifiedBy>
  <cp:revision>2</cp:revision>
  <cp:lastPrinted>2022-12-18T15:11:00Z</cp:lastPrinted>
  <dcterms:created xsi:type="dcterms:W3CDTF">2024-03-21T14:53:00Z</dcterms:created>
  <dcterms:modified xsi:type="dcterms:W3CDTF">2024-03-21T14:53:00Z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2022-12-17T00:00:00Z</vt:filetime>
  </property>
  <property fmtid="{D5CDD505-2E9C-101B-9397-08002B2CF9AE}" pid="3" name="Creator">
    <vt:lpwstr>Word</vt:lpwstr>
  </property>
  <property fmtid="{D5CDD505-2E9C-101B-9397-08002B2CF9AE}" pid="4" name="LastSaved">
    <vt:filetime>2022-12-17T00:00:00Z</vt:filetime>
  </property>
  <property fmtid="{D5CDD505-2E9C-101B-9397-08002B2CF9AE}" pid="5" name="Producer">
    <vt:lpwstr>macOS Version 12.6 (Build 21G115) Quartz PDFContext</vt:lpwstr>
  </property>
</Properties>
</file>